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6FD" w:rsidRPr="004079AF" w:rsidRDefault="006E46FD">
      <w:pPr>
        <w:rPr>
          <w:b/>
          <w:sz w:val="24"/>
          <w:szCs w:val="24"/>
        </w:rPr>
      </w:pPr>
      <w:r w:rsidRPr="004079AF">
        <w:rPr>
          <w:b/>
          <w:sz w:val="24"/>
          <w:szCs w:val="24"/>
        </w:rPr>
        <w:t>Strahlenschutz</w:t>
      </w:r>
      <w:r w:rsidR="005364C7" w:rsidRPr="004079AF">
        <w:rPr>
          <w:b/>
          <w:sz w:val="24"/>
          <w:szCs w:val="24"/>
        </w:rPr>
        <w:t>unterweisung</w:t>
      </w:r>
      <w:r w:rsidR="004079AF">
        <w:rPr>
          <w:b/>
          <w:sz w:val="24"/>
          <w:szCs w:val="24"/>
        </w:rPr>
        <w:t xml:space="preserve"> </w:t>
      </w:r>
      <w:r w:rsidRPr="004079AF">
        <w:rPr>
          <w:b/>
          <w:sz w:val="24"/>
          <w:szCs w:val="24"/>
        </w:rPr>
        <w:t xml:space="preserve">zum Umgang mit umschlossenen radioaktiven Quellen bei </w:t>
      </w:r>
      <w:r w:rsidR="00795C61" w:rsidRPr="004079AF">
        <w:rPr>
          <w:b/>
          <w:sz w:val="24"/>
          <w:szCs w:val="24"/>
        </w:rPr>
        <w:t>FS</w:t>
      </w:r>
    </w:p>
    <w:p w:rsidR="006E46FD" w:rsidRDefault="006E46FD">
      <w:pPr>
        <w:rPr>
          <w:sz w:val="24"/>
        </w:rPr>
      </w:pPr>
    </w:p>
    <w:p w:rsidR="006E46FD" w:rsidRDefault="006E46FD">
      <w:pPr>
        <w:rPr>
          <w:sz w:val="24"/>
        </w:rPr>
      </w:pPr>
    </w:p>
    <w:p w:rsidR="006E46FD" w:rsidRPr="004079AF" w:rsidRDefault="006E46FD">
      <w:pPr>
        <w:jc w:val="both"/>
        <w:rPr>
          <w:sz w:val="22"/>
          <w:szCs w:val="22"/>
        </w:rPr>
      </w:pPr>
      <w:r w:rsidRPr="004079AF">
        <w:rPr>
          <w:sz w:val="22"/>
          <w:szCs w:val="22"/>
        </w:rPr>
        <w:t>D</w:t>
      </w:r>
      <w:r w:rsidR="00973538" w:rsidRPr="004079AF">
        <w:rPr>
          <w:sz w:val="22"/>
          <w:szCs w:val="22"/>
        </w:rPr>
        <w:t>ie u</w:t>
      </w:r>
      <w:r w:rsidRPr="004079AF">
        <w:rPr>
          <w:sz w:val="22"/>
          <w:szCs w:val="22"/>
        </w:rPr>
        <w:t>nterzeichnende</w:t>
      </w:r>
      <w:r w:rsidR="00973538" w:rsidRPr="004079AF">
        <w:rPr>
          <w:sz w:val="22"/>
          <w:szCs w:val="22"/>
        </w:rPr>
        <w:t xml:space="preserve"> Person</w:t>
      </w:r>
      <w:r w:rsidRPr="004079AF">
        <w:rPr>
          <w:sz w:val="22"/>
          <w:szCs w:val="22"/>
        </w:rPr>
        <w:t xml:space="preserve"> bestätigt, dass sie heute über die Regeln beim Umgang mit umschlossenen radioaktiven Quellen bei </w:t>
      </w:r>
      <w:r w:rsidR="00795C61" w:rsidRPr="004079AF">
        <w:rPr>
          <w:sz w:val="22"/>
          <w:szCs w:val="22"/>
        </w:rPr>
        <w:t>FS</w:t>
      </w:r>
      <w:r w:rsidRPr="004079AF">
        <w:rPr>
          <w:sz w:val="22"/>
          <w:szCs w:val="22"/>
        </w:rPr>
        <w:t xml:space="preserve"> </w:t>
      </w:r>
      <w:r w:rsidR="005364C7" w:rsidRPr="004079AF">
        <w:rPr>
          <w:sz w:val="22"/>
          <w:szCs w:val="22"/>
        </w:rPr>
        <w:t>unterwiesen</w:t>
      </w:r>
      <w:r w:rsidRPr="004079AF">
        <w:rPr>
          <w:sz w:val="22"/>
          <w:szCs w:val="22"/>
        </w:rPr>
        <w:t xml:space="preserve"> wurde. Dabei wurde besonders auf die folgenden Punkte hingewiesen:</w:t>
      </w:r>
    </w:p>
    <w:p w:rsidR="006E46FD" w:rsidRPr="004079AF" w:rsidRDefault="006E46FD">
      <w:pPr>
        <w:numPr>
          <w:ilvl w:val="0"/>
          <w:numId w:val="1"/>
        </w:numPr>
        <w:spacing w:before="120"/>
        <w:jc w:val="both"/>
        <w:rPr>
          <w:sz w:val="22"/>
          <w:szCs w:val="22"/>
        </w:rPr>
      </w:pPr>
      <w:r w:rsidRPr="004079AF">
        <w:rPr>
          <w:sz w:val="22"/>
          <w:szCs w:val="22"/>
        </w:rPr>
        <w:t xml:space="preserve">Zum Umgang mit radioaktiven Quellen muss </w:t>
      </w:r>
      <w:r w:rsidR="00795C61" w:rsidRPr="004079AF">
        <w:rPr>
          <w:sz w:val="22"/>
          <w:szCs w:val="22"/>
        </w:rPr>
        <w:t>das Online Safety Training</w:t>
      </w:r>
      <w:r w:rsidR="009C6415" w:rsidRPr="004079AF">
        <w:rPr>
          <w:sz w:val="22"/>
          <w:szCs w:val="22"/>
        </w:rPr>
        <w:t xml:space="preserve"> (CBT</w:t>
      </w:r>
      <w:r w:rsidR="00795C61" w:rsidRPr="004079AF">
        <w:rPr>
          <w:sz w:val="22"/>
          <w:szCs w:val="22"/>
        </w:rPr>
        <w:t xml:space="preserve"> über DOOR</w:t>
      </w:r>
      <w:r w:rsidR="009C6415" w:rsidRPr="004079AF">
        <w:rPr>
          <w:sz w:val="22"/>
          <w:szCs w:val="22"/>
        </w:rPr>
        <w:t>)</w:t>
      </w:r>
      <w:r w:rsidRPr="004079AF">
        <w:rPr>
          <w:sz w:val="22"/>
          <w:szCs w:val="22"/>
        </w:rPr>
        <w:t xml:space="preserve"> für radioaktive Quellen absolviert worden sein.</w:t>
      </w:r>
    </w:p>
    <w:p w:rsidR="000F3936" w:rsidRPr="004079AF" w:rsidRDefault="006E46FD" w:rsidP="000F3936">
      <w:pPr>
        <w:numPr>
          <w:ilvl w:val="0"/>
          <w:numId w:val="1"/>
        </w:numPr>
        <w:spacing w:before="120"/>
        <w:jc w:val="both"/>
        <w:rPr>
          <w:sz w:val="22"/>
          <w:szCs w:val="22"/>
        </w:rPr>
      </w:pPr>
      <w:r w:rsidRPr="004079AF">
        <w:rPr>
          <w:sz w:val="22"/>
          <w:szCs w:val="22"/>
        </w:rPr>
        <w:t xml:space="preserve">Radioaktive Quellen bei </w:t>
      </w:r>
      <w:r w:rsidR="00795C61" w:rsidRPr="004079AF">
        <w:rPr>
          <w:sz w:val="22"/>
          <w:szCs w:val="22"/>
        </w:rPr>
        <w:t>FS</w:t>
      </w:r>
      <w:r w:rsidRPr="004079AF">
        <w:rPr>
          <w:sz w:val="22"/>
          <w:szCs w:val="22"/>
        </w:rPr>
        <w:t xml:space="preserve"> können ausgegeben werden von </w:t>
      </w:r>
      <w:r w:rsidR="00754529" w:rsidRPr="004079AF">
        <w:rPr>
          <w:sz w:val="22"/>
          <w:szCs w:val="22"/>
        </w:rPr>
        <w:t>den FS-Strahlenschutzbeauftragten</w:t>
      </w:r>
      <w:r w:rsidRPr="004079AF">
        <w:rPr>
          <w:sz w:val="22"/>
          <w:szCs w:val="22"/>
        </w:rPr>
        <w:t xml:space="preserve">. </w:t>
      </w:r>
    </w:p>
    <w:p w:rsidR="006E46FD" w:rsidRPr="008B2293" w:rsidRDefault="006E46FD" w:rsidP="008B2293">
      <w:pPr>
        <w:numPr>
          <w:ilvl w:val="0"/>
          <w:numId w:val="1"/>
        </w:numPr>
        <w:spacing w:before="120"/>
        <w:jc w:val="both"/>
        <w:rPr>
          <w:sz w:val="22"/>
          <w:szCs w:val="22"/>
        </w:rPr>
      </w:pPr>
      <w:r w:rsidRPr="004079AF">
        <w:rPr>
          <w:sz w:val="22"/>
          <w:szCs w:val="22"/>
        </w:rPr>
        <w:t xml:space="preserve">Der Name des verantwortlichen Benutzers der Quelle wird in der Liste im Haupttresor in </w:t>
      </w:r>
      <w:r w:rsidR="00754529" w:rsidRPr="004079AF">
        <w:rPr>
          <w:sz w:val="22"/>
          <w:szCs w:val="22"/>
        </w:rPr>
        <w:t xml:space="preserve">Geb. 25 </w:t>
      </w:r>
      <w:r w:rsidR="000718A2" w:rsidRPr="004079AF">
        <w:rPr>
          <w:sz w:val="22"/>
          <w:szCs w:val="22"/>
        </w:rPr>
        <w:t>/Quellenraum</w:t>
      </w:r>
      <w:r w:rsidRPr="004079AF">
        <w:rPr>
          <w:sz w:val="22"/>
          <w:szCs w:val="22"/>
        </w:rPr>
        <w:t xml:space="preserve"> eingetragen. Dem Benutzer wird ein Tresor zugewiesen, in dem die Quelle aufbewahrt werden soll. Wenn die Quelle nicht mehr benötigt wird, ist sie im Tresor zu hinterlegen. Der Schlüssel soll möglichst bald zurückgegeben werden.</w:t>
      </w:r>
      <w:r w:rsidR="008B2293">
        <w:rPr>
          <w:sz w:val="22"/>
          <w:szCs w:val="22"/>
        </w:rPr>
        <w:t xml:space="preserve"> </w:t>
      </w:r>
      <w:r w:rsidRPr="008B2293">
        <w:rPr>
          <w:sz w:val="22"/>
          <w:szCs w:val="22"/>
        </w:rPr>
        <w:t>Tresorschlüssel sicher verwahren.</w:t>
      </w:r>
    </w:p>
    <w:p w:rsidR="006E46FD" w:rsidRPr="008B2293" w:rsidRDefault="006E46FD" w:rsidP="008B2293">
      <w:pPr>
        <w:numPr>
          <w:ilvl w:val="0"/>
          <w:numId w:val="1"/>
        </w:numPr>
        <w:spacing w:before="120"/>
        <w:jc w:val="both"/>
        <w:rPr>
          <w:sz w:val="22"/>
          <w:szCs w:val="22"/>
        </w:rPr>
      </w:pPr>
      <w:r w:rsidRPr="004079AF">
        <w:rPr>
          <w:sz w:val="22"/>
          <w:szCs w:val="22"/>
        </w:rPr>
        <w:t>Ionisierende Strahlung, gesundheitsschädigende Wirkung.</w:t>
      </w:r>
      <w:r w:rsidR="008B2293" w:rsidRPr="008B2293">
        <w:rPr>
          <w:sz w:val="22"/>
          <w:szCs w:val="22"/>
        </w:rPr>
        <w:t xml:space="preserve"> </w:t>
      </w:r>
      <w:r w:rsidR="008B2293" w:rsidRPr="004079AF">
        <w:rPr>
          <w:sz w:val="22"/>
          <w:szCs w:val="22"/>
        </w:rPr>
        <w:t>Gegebenenfalls Abschirmung verwenden.</w:t>
      </w:r>
    </w:p>
    <w:p w:rsidR="006E46FD" w:rsidRPr="004079AF" w:rsidRDefault="00973538">
      <w:pPr>
        <w:numPr>
          <w:ilvl w:val="0"/>
          <w:numId w:val="1"/>
        </w:numPr>
        <w:spacing w:before="120"/>
        <w:jc w:val="both"/>
        <w:rPr>
          <w:sz w:val="22"/>
          <w:szCs w:val="22"/>
        </w:rPr>
      </w:pPr>
      <w:r w:rsidRPr="004079AF">
        <w:rPr>
          <w:sz w:val="22"/>
          <w:szCs w:val="22"/>
        </w:rPr>
        <w:t>Gefahr</w:t>
      </w:r>
      <w:r w:rsidR="006E46FD" w:rsidRPr="004079AF">
        <w:rPr>
          <w:sz w:val="22"/>
          <w:szCs w:val="22"/>
        </w:rPr>
        <w:t xml:space="preserve"> </w:t>
      </w:r>
      <w:r w:rsidRPr="004079AF">
        <w:rPr>
          <w:sz w:val="22"/>
          <w:szCs w:val="22"/>
        </w:rPr>
        <w:t>durch den</w:t>
      </w:r>
      <w:r w:rsidR="006E46FD" w:rsidRPr="004079AF">
        <w:rPr>
          <w:sz w:val="22"/>
          <w:szCs w:val="22"/>
        </w:rPr>
        <w:t xml:space="preserve"> Strahl aus dem Austrittsfenster bzw. von der aktiven Fläche der Quelle. </w:t>
      </w:r>
    </w:p>
    <w:p w:rsidR="006E46FD" w:rsidRPr="004079AF" w:rsidRDefault="006E46FD">
      <w:pPr>
        <w:numPr>
          <w:ilvl w:val="0"/>
          <w:numId w:val="1"/>
        </w:numPr>
        <w:spacing w:before="120"/>
        <w:jc w:val="both"/>
        <w:rPr>
          <w:sz w:val="22"/>
          <w:szCs w:val="22"/>
        </w:rPr>
      </w:pPr>
      <w:r w:rsidRPr="004079AF">
        <w:rPr>
          <w:sz w:val="22"/>
          <w:szCs w:val="22"/>
        </w:rPr>
        <w:t xml:space="preserve">Minimierung der Strahlenbelastung durch möglichst großen Abstand. Aktive Fläche/Öffnung nicht berühren. Gegebenenfalls Pinzette oder ähnliches verwenden. </w:t>
      </w:r>
    </w:p>
    <w:p w:rsidR="006E46FD" w:rsidRPr="004079AF" w:rsidRDefault="006E46FD">
      <w:pPr>
        <w:numPr>
          <w:ilvl w:val="0"/>
          <w:numId w:val="1"/>
        </w:numPr>
        <w:spacing w:before="120"/>
        <w:jc w:val="both"/>
        <w:rPr>
          <w:sz w:val="22"/>
          <w:szCs w:val="22"/>
        </w:rPr>
      </w:pPr>
      <w:r w:rsidRPr="004079AF">
        <w:rPr>
          <w:sz w:val="22"/>
          <w:szCs w:val="22"/>
        </w:rPr>
        <w:t>Aktive Fläche/Öffnung vom Körper weg halten und nicht auf andere Personen richten.</w:t>
      </w:r>
    </w:p>
    <w:p w:rsidR="006E46FD" w:rsidRPr="004079AF" w:rsidRDefault="006E46FD">
      <w:pPr>
        <w:numPr>
          <w:ilvl w:val="0"/>
          <w:numId w:val="1"/>
        </w:numPr>
        <w:spacing w:before="120"/>
        <w:jc w:val="both"/>
        <w:rPr>
          <w:sz w:val="22"/>
          <w:szCs w:val="22"/>
        </w:rPr>
      </w:pPr>
      <w:r w:rsidRPr="004079AF">
        <w:rPr>
          <w:sz w:val="22"/>
          <w:szCs w:val="22"/>
        </w:rPr>
        <w:t>Bei Verwendung der Quelle am Messplatz ist ständige Anwesenheit erforderlich, um den Diebstahls- und Brandschutz sicherzustellen. Andernfalls Aufbewahrung im Tresor. Ausnahmen müssen von einem Strahlenschutzbeauftragten genehmigt werden. An der roten Tafel am Messplatz muss dann ein entsprechender Hinweis angebracht werden.</w:t>
      </w:r>
    </w:p>
    <w:p w:rsidR="004079AF" w:rsidRDefault="006E46FD" w:rsidP="004079AF">
      <w:pPr>
        <w:numPr>
          <w:ilvl w:val="0"/>
          <w:numId w:val="1"/>
        </w:numPr>
        <w:pBdr>
          <w:bottom w:val="single" w:sz="6" w:space="1" w:color="auto"/>
        </w:pBdr>
        <w:spacing w:before="120"/>
        <w:jc w:val="both"/>
        <w:rPr>
          <w:sz w:val="22"/>
          <w:szCs w:val="22"/>
        </w:rPr>
      </w:pPr>
      <w:r w:rsidRPr="004079AF">
        <w:rPr>
          <w:sz w:val="22"/>
          <w:szCs w:val="22"/>
        </w:rPr>
        <w:t>Kennzeichnung der Quelle am Messplatz durch das vorgeschriebene Warnschild. Wenn die Quelle wieder in den Tresor gelegt wird, muss auch das Schild vom Messplatz entfernt werden.</w:t>
      </w:r>
    </w:p>
    <w:p w:rsidR="00D408F6" w:rsidRDefault="00D408F6" w:rsidP="004079AF">
      <w:pPr>
        <w:spacing w:before="120"/>
        <w:jc w:val="both"/>
        <w:rPr>
          <w:b/>
          <w:sz w:val="24"/>
          <w:szCs w:val="24"/>
        </w:rPr>
      </w:pPr>
    </w:p>
    <w:p w:rsidR="004079AF" w:rsidRPr="00D408F6" w:rsidRDefault="004079AF" w:rsidP="004079AF">
      <w:pPr>
        <w:spacing w:before="120"/>
        <w:jc w:val="both"/>
        <w:rPr>
          <w:b/>
          <w:sz w:val="24"/>
          <w:szCs w:val="24"/>
          <w:lang w:val="en-US"/>
        </w:rPr>
      </w:pPr>
      <w:r w:rsidRPr="004079AF">
        <w:rPr>
          <w:b/>
          <w:sz w:val="24"/>
          <w:szCs w:val="24"/>
          <w:lang w:val="en-US"/>
        </w:rPr>
        <w:t>Radiation protection instruction</w:t>
      </w:r>
      <w:r w:rsidR="008B623D">
        <w:rPr>
          <w:b/>
          <w:sz w:val="24"/>
          <w:szCs w:val="24"/>
          <w:lang w:val="en-US"/>
        </w:rPr>
        <w:t xml:space="preserve"> o</w:t>
      </w:r>
      <w:r w:rsidRPr="004079AF">
        <w:rPr>
          <w:b/>
          <w:sz w:val="24"/>
          <w:szCs w:val="24"/>
          <w:lang w:val="en-US"/>
        </w:rPr>
        <w:t>n handling sealed radioactive sources at FS</w:t>
      </w:r>
    </w:p>
    <w:p w:rsidR="004079AF" w:rsidRPr="004079AF" w:rsidRDefault="004079AF" w:rsidP="004079AF">
      <w:pPr>
        <w:spacing w:before="120"/>
        <w:jc w:val="both"/>
        <w:rPr>
          <w:sz w:val="22"/>
          <w:szCs w:val="22"/>
          <w:lang w:val="en-US"/>
        </w:rPr>
      </w:pPr>
      <w:r w:rsidRPr="004079AF">
        <w:rPr>
          <w:sz w:val="24"/>
          <w:lang w:val="en-US"/>
        </w:rPr>
        <w:t>The sign</w:t>
      </w:r>
      <w:r w:rsidR="008B623D">
        <w:rPr>
          <w:sz w:val="24"/>
          <w:lang w:val="en-US"/>
        </w:rPr>
        <w:t>ature</w:t>
      </w:r>
      <w:r w:rsidRPr="004079AF">
        <w:rPr>
          <w:sz w:val="24"/>
          <w:lang w:val="en-US"/>
        </w:rPr>
        <w:t xml:space="preserve"> confirm</w:t>
      </w:r>
      <w:r w:rsidR="008B623D">
        <w:rPr>
          <w:sz w:val="24"/>
          <w:lang w:val="en-US"/>
        </w:rPr>
        <w:t>s</w:t>
      </w:r>
      <w:r w:rsidRPr="004079AF">
        <w:rPr>
          <w:sz w:val="24"/>
          <w:lang w:val="en-US"/>
        </w:rPr>
        <w:t xml:space="preserve"> that the person has been instructed on the rules for handling sealed radioactive sources at FS. Particular attention was drawn to the following points:</w:t>
      </w:r>
    </w:p>
    <w:p w:rsidR="004079AF" w:rsidRDefault="004079AF" w:rsidP="004079AF">
      <w:pPr>
        <w:numPr>
          <w:ilvl w:val="0"/>
          <w:numId w:val="1"/>
        </w:numPr>
        <w:spacing w:before="120"/>
        <w:jc w:val="both"/>
        <w:rPr>
          <w:sz w:val="22"/>
          <w:szCs w:val="22"/>
          <w:lang w:val="en-US"/>
        </w:rPr>
      </w:pPr>
      <w:r w:rsidRPr="004079AF">
        <w:rPr>
          <w:sz w:val="24"/>
          <w:lang w:val="en-US"/>
        </w:rPr>
        <w:t>For handling radioactive sources, the Online Safety Training (CBT via DOOR) for radioactive sources must have been completed.</w:t>
      </w:r>
    </w:p>
    <w:p w:rsidR="004079AF" w:rsidRDefault="004079AF" w:rsidP="004079AF">
      <w:pPr>
        <w:numPr>
          <w:ilvl w:val="0"/>
          <w:numId w:val="1"/>
        </w:numPr>
        <w:spacing w:before="120"/>
        <w:jc w:val="both"/>
        <w:rPr>
          <w:sz w:val="22"/>
          <w:szCs w:val="22"/>
          <w:lang w:val="en-US"/>
        </w:rPr>
      </w:pPr>
      <w:r w:rsidRPr="004079AF">
        <w:rPr>
          <w:sz w:val="24"/>
          <w:lang w:val="en-US"/>
        </w:rPr>
        <w:t xml:space="preserve">Radioactive sources at FS can be issued by the FS radiation protection officers. </w:t>
      </w:r>
    </w:p>
    <w:p w:rsidR="004079AF" w:rsidRPr="008B2293" w:rsidRDefault="004079AF" w:rsidP="008B2293">
      <w:pPr>
        <w:numPr>
          <w:ilvl w:val="0"/>
          <w:numId w:val="1"/>
        </w:numPr>
        <w:spacing w:before="120"/>
        <w:jc w:val="both"/>
        <w:rPr>
          <w:sz w:val="22"/>
          <w:szCs w:val="22"/>
          <w:lang w:val="en-US"/>
        </w:rPr>
      </w:pPr>
      <w:r w:rsidRPr="004079AF">
        <w:rPr>
          <w:sz w:val="24"/>
          <w:lang w:val="en-US"/>
        </w:rPr>
        <w:t xml:space="preserve">The name of the responsible user of the source is entered in the list in the main </w:t>
      </w:r>
      <w:r w:rsidR="008B623D">
        <w:rPr>
          <w:sz w:val="24"/>
          <w:lang w:val="en-US"/>
        </w:rPr>
        <w:t>safe</w:t>
      </w:r>
      <w:r w:rsidRPr="004079AF">
        <w:rPr>
          <w:sz w:val="24"/>
          <w:lang w:val="en-US"/>
        </w:rPr>
        <w:t xml:space="preserve"> in building 25/</w:t>
      </w:r>
      <w:r w:rsidR="008B623D">
        <w:rPr>
          <w:sz w:val="24"/>
          <w:lang w:val="en-US"/>
        </w:rPr>
        <w:t xml:space="preserve">radioactive </w:t>
      </w:r>
      <w:r w:rsidRPr="004079AF">
        <w:rPr>
          <w:sz w:val="24"/>
          <w:lang w:val="en-US"/>
        </w:rPr>
        <w:t xml:space="preserve">source room. The user is assigned a </w:t>
      </w:r>
      <w:r w:rsidR="008B623D">
        <w:rPr>
          <w:sz w:val="24"/>
          <w:lang w:val="en-US"/>
        </w:rPr>
        <w:t>safe</w:t>
      </w:r>
      <w:r w:rsidRPr="004079AF">
        <w:rPr>
          <w:sz w:val="24"/>
          <w:lang w:val="en-US"/>
        </w:rPr>
        <w:t xml:space="preserve"> in which the source is to be stored. When the source is no longer needed, it must be stored in the safe. The key should be returned as soon as possible.</w:t>
      </w:r>
      <w:r w:rsidR="008B2293">
        <w:rPr>
          <w:sz w:val="22"/>
          <w:szCs w:val="22"/>
          <w:lang w:val="en-US"/>
        </w:rPr>
        <w:t xml:space="preserve"> </w:t>
      </w:r>
      <w:r w:rsidRPr="008B2293">
        <w:rPr>
          <w:sz w:val="24"/>
          <w:lang w:val="en-US"/>
        </w:rPr>
        <w:t>Keep the safe key in a safe place.</w:t>
      </w:r>
    </w:p>
    <w:p w:rsidR="004079AF" w:rsidRPr="008B2293" w:rsidRDefault="004079AF" w:rsidP="008B2293">
      <w:pPr>
        <w:numPr>
          <w:ilvl w:val="0"/>
          <w:numId w:val="1"/>
        </w:numPr>
        <w:spacing w:before="120"/>
        <w:jc w:val="both"/>
        <w:rPr>
          <w:sz w:val="22"/>
          <w:szCs w:val="22"/>
          <w:lang w:val="en-US"/>
        </w:rPr>
      </w:pPr>
      <w:r w:rsidRPr="004079AF">
        <w:rPr>
          <w:sz w:val="24"/>
          <w:lang w:val="en-US"/>
        </w:rPr>
        <w:t>Ioni</w:t>
      </w:r>
      <w:r w:rsidR="00982E77">
        <w:rPr>
          <w:sz w:val="24"/>
          <w:lang w:val="en-US"/>
        </w:rPr>
        <w:t>z</w:t>
      </w:r>
      <w:r w:rsidRPr="004079AF">
        <w:rPr>
          <w:sz w:val="24"/>
          <w:lang w:val="en-US"/>
        </w:rPr>
        <w:t>ing radiation, harmful to health.</w:t>
      </w:r>
      <w:r w:rsidR="008B2293" w:rsidRPr="008B2293">
        <w:rPr>
          <w:sz w:val="24"/>
          <w:lang w:val="en-US"/>
        </w:rPr>
        <w:t xml:space="preserve"> </w:t>
      </w:r>
      <w:r w:rsidR="008B2293" w:rsidRPr="004079AF">
        <w:rPr>
          <w:sz w:val="24"/>
          <w:lang w:val="en-US"/>
        </w:rPr>
        <w:t>Use shielding if necessary.</w:t>
      </w:r>
    </w:p>
    <w:p w:rsidR="004079AF" w:rsidRDefault="004079AF" w:rsidP="004079AF">
      <w:pPr>
        <w:numPr>
          <w:ilvl w:val="0"/>
          <w:numId w:val="1"/>
        </w:numPr>
        <w:spacing w:before="120"/>
        <w:jc w:val="both"/>
        <w:rPr>
          <w:sz w:val="22"/>
          <w:szCs w:val="22"/>
          <w:lang w:val="en-US"/>
        </w:rPr>
      </w:pPr>
      <w:r w:rsidRPr="004079AF">
        <w:rPr>
          <w:sz w:val="24"/>
          <w:lang w:val="en-US"/>
        </w:rPr>
        <w:t xml:space="preserve">Danger from the beam from the exit window or from the active surface of the source. </w:t>
      </w:r>
    </w:p>
    <w:p w:rsidR="004079AF" w:rsidRDefault="004079AF" w:rsidP="004079AF">
      <w:pPr>
        <w:numPr>
          <w:ilvl w:val="0"/>
          <w:numId w:val="1"/>
        </w:numPr>
        <w:spacing w:before="120"/>
        <w:jc w:val="both"/>
        <w:rPr>
          <w:sz w:val="22"/>
          <w:szCs w:val="22"/>
          <w:lang w:val="en-US"/>
        </w:rPr>
      </w:pPr>
      <w:r w:rsidRPr="004079AF">
        <w:rPr>
          <w:sz w:val="24"/>
          <w:lang w:val="en-US"/>
        </w:rPr>
        <w:t>Minimization of radi</w:t>
      </w:r>
      <w:bookmarkStart w:id="0" w:name="_GoBack"/>
      <w:bookmarkEnd w:id="0"/>
      <w:r w:rsidRPr="004079AF">
        <w:rPr>
          <w:sz w:val="24"/>
          <w:lang w:val="en-US"/>
        </w:rPr>
        <w:t xml:space="preserve">ation exposure by keeping as large a distance as possible. Do not touch the active surface/opening. Use tweezers or similar if necessary. </w:t>
      </w:r>
    </w:p>
    <w:p w:rsidR="004079AF" w:rsidRDefault="004079AF" w:rsidP="004079AF">
      <w:pPr>
        <w:numPr>
          <w:ilvl w:val="0"/>
          <w:numId w:val="1"/>
        </w:numPr>
        <w:spacing w:before="120"/>
        <w:jc w:val="both"/>
        <w:rPr>
          <w:sz w:val="22"/>
          <w:szCs w:val="22"/>
          <w:lang w:val="en-US"/>
        </w:rPr>
      </w:pPr>
      <w:r w:rsidRPr="004079AF">
        <w:rPr>
          <w:sz w:val="24"/>
          <w:lang w:val="en-US"/>
        </w:rPr>
        <w:t>Keep the active area/opening away from the body and do not point it at other people.</w:t>
      </w:r>
    </w:p>
    <w:p w:rsidR="004079AF" w:rsidRDefault="004079AF" w:rsidP="004079AF">
      <w:pPr>
        <w:numPr>
          <w:ilvl w:val="0"/>
          <w:numId w:val="1"/>
        </w:numPr>
        <w:spacing w:before="120"/>
        <w:jc w:val="both"/>
        <w:rPr>
          <w:sz w:val="22"/>
          <w:szCs w:val="22"/>
          <w:lang w:val="en-US"/>
        </w:rPr>
      </w:pPr>
      <w:r w:rsidRPr="004079AF">
        <w:rPr>
          <w:sz w:val="24"/>
          <w:lang w:val="en-US"/>
        </w:rPr>
        <w:t xml:space="preserve">When using the source at the </w:t>
      </w:r>
      <w:r w:rsidR="008B623D">
        <w:rPr>
          <w:sz w:val="24"/>
          <w:lang w:val="en-US"/>
        </w:rPr>
        <w:t>beamline</w:t>
      </w:r>
      <w:r w:rsidRPr="004079AF">
        <w:rPr>
          <w:sz w:val="24"/>
          <w:lang w:val="en-US"/>
        </w:rPr>
        <w:t>, constant presence is required to ensure theft and fire protection. Otherwise store in a safe. Exceptions must be approved by a radiation protection officer. A corresponding note must then be attached to the red board at the measuring site.</w:t>
      </w:r>
    </w:p>
    <w:p w:rsidR="004079AF" w:rsidRPr="008B2293" w:rsidRDefault="008B623D" w:rsidP="004079AF">
      <w:pPr>
        <w:numPr>
          <w:ilvl w:val="0"/>
          <w:numId w:val="1"/>
        </w:numPr>
        <w:spacing w:before="120"/>
        <w:jc w:val="both"/>
        <w:rPr>
          <w:sz w:val="22"/>
          <w:szCs w:val="22"/>
          <w:lang w:val="en-US"/>
        </w:rPr>
      </w:pPr>
      <w:r>
        <w:rPr>
          <w:sz w:val="24"/>
          <w:lang w:val="en-US"/>
        </w:rPr>
        <w:t xml:space="preserve">Mark </w:t>
      </w:r>
      <w:r w:rsidR="004079AF" w:rsidRPr="004079AF">
        <w:rPr>
          <w:sz w:val="24"/>
          <w:lang w:val="en-US"/>
        </w:rPr>
        <w:t xml:space="preserve">the source at the </w:t>
      </w:r>
      <w:r>
        <w:rPr>
          <w:sz w:val="24"/>
          <w:lang w:val="en-US"/>
        </w:rPr>
        <w:t>beamline</w:t>
      </w:r>
      <w:r w:rsidR="004079AF" w:rsidRPr="004079AF">
        <w:rPr>
          <w:sz w:val="24"/>
          <w:lang w:val="en-US"/>
        </w:rPr>
        <w:t xml:space="preserve"> by </w:t>
      </w:r>
      <w:r>
        <w:rPr>
          <w:sz w:val="24"/>
          <w:lang w:val="en-US"/>
        </w:rPr>
        <w:t>the</w:t>
      </w:r>
      <w:r w:rsidR="004079AF" w:rsidRPr="004079AF">
        <w:rPr>
          <w:sz w:val="24"/>
          <w:lang w:val="en-US"/>
        </w:rPr>
        <w:t xml:space="preserve"> warning sign. When the source is put back into the safe, the sign must also be removed from the measuring site</w:t>
      </w:r>
      <w:r w:rsidR="00D44038">
        <w:rPr>
          <w:sz w:val="22"/>
          <w:szCs w:val="22"/>
          <w:lang w:val="en-US"/>
        </w:rPr>
        <w:t>.</w:t>
      </w:r>
    </w:p>
    <w:sectPr w:rsidR="004079AF" w:rsidRPr="008B2293">
      <w:footerReference w:type="default" r:id="rId7"/>
      <w:pgSz w:w="11907" w:h="16840"/>
      <w:pgMar w:top="851"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4D" w:rsidRDefault="0035464D">
      <w:r>
        <w:separator/>
      </w:r>
    </w:p>
  </w:endnote>
  <w:endnote w:type="continuationSeparator" w:id="0">
    <w:p w:rsidR="0035464D" w:rsidRDefault="0035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061" w:rsidRDefault="00194061">
    <w:pPr>
      <w:pStyle w:val="Fuzeile"/>
      <w:jc w:val="right"/>
      <w:rPr>
        <w:sz w:val="14"/>
      </w:rPr>
    </w:pPr>
    <w:proofErr w:type="spellStart"/>
    <w:r>
      <w:rPr>
        <w:sz w:val="14"/>
      </w:rPr>
      <w:t>Radioakt</w:t>
    </w:r>
    <w:proofErr w:type="spellEnd"/>
    <w:r>
      <w:rPr>
        <w:sz w:val="14"/>
      </w:rPr>
      <w:t xml:space="preserve"> Belehrung.doc</w:t>
    </w:r>
    <w:r w:rsidR="00F273BA">
      <w:rPr>
        <w:sz w:val="14"/>
      </w:rPr>
      <w:t>x</w:t>
    </w:r>
    <w:r>
      <w:rPr>
        <w:sz w:val="14"/>
      </w:rPr>
      <w:t xml:space="preserve">         </w:t>
    </w:r>
    <w:r w:rsidR="00795C61">
      <w:rPr>
        <w:sz w:val="14"/>
      </w:rPr>
      <w:t>FS-TI</w:t>
    </w:r>
    <w:r>
      <w:rPr>
        <w:sz w:val="14"/>
      </w:rPr>
      <w:t xml:space="preserve">        </w:t>
    </w:r>
    <w:r w:rsidR="00943610">
      <w:rPr>
        <w:sz w:val="14"/>
      </w:rPr>
      <w:t>A</w:t>
    </w:r>
    <w:r>
      <w:rPr>
        <w:sz w:val="14"/>
      </w:rPr>
      <w:t xml:space="preserve">. </w:t>
    </w:r>
    <w:r w:rsidR="00943610">
      <w:rPr>
        <w:sz w:val="14"/>
      </w:rPr>
      <w:t>Wefer</w:t>
    </w:r>
    <w:r>
      <w:rPr>
        <w:sz w:val="14"/>
      </w:rPr>
      <w:t xml:space="preserve">       </w:t>
    </w:r>
    <w:r w:rsidR="003C5C66">
      <w:rPr>
        <w:sz w:val="14"/>
      </w:rPr>
      <w:t>18. Oktober</w:t>
    </w:r>
    <w:r w:rsidR="00943610">
      <w:rPr>
        <w:sz w:val="14"/>
      </w:rPr>
      <w:t xml:space="preserve"> </w:t>
    </w:r>
    <w:r>
      <w:rPr>
        <w:sz w:val="14"/>
      </w:rPr>
      <w:t xml:space="preserve"> 20</w:t>
    </w:r>
    <w:r w:rsidR="00943610">
      <w:rPr>
        <w:sz w:val="1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4D" w:rsidRDefault="0035464D">
      <w:r>
        <w:separator/>
      </w:r>
    </w:p>
  </w:footnote>
  <w:footnote w:type="continuationSeparator" w:id="0">
    <w:p w:rsidR="0035464D" w:rsidRDefault="0035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79355B"/>
    <w:multiLevelType w:val="hybridMultilevel"/>
    <w:tmpl w:val="59AA41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5C0058"/>
    <w:multiLevelType w:val="hybridMultilevel"/>
    <w:tmpl w:val="3F203716"/>
    <w:lvl w:ilvl="0" w:tplc="04070001">
      <w:start w:val="1"/>
      <w:numFmt w:val="bullet"/>
      <w:lvlText w:val=""/>
      <w:lvlJc w:val="left"/>
      <w:pPr>
        <w:ind w:left="720" w:hanging="360"/>
      </w:pPr>
      <w:rPr>
        <w:rFonts w:ascii="Symbol" w:hAnsi="Symbol" w:hint="default"/>
      </w:rPr>
    </w:lvl>
    <w:lvl w:ilvl="1" w:tplc="967690F6">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806CE5"/>
    <w:multiLevelType w:val="hybridMultilevel"/>
    <w:tmpl w:val="5DB8D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D85238"/>
    <w:multiLevelType w:val="hybridMultilevel"/>
    <w:tmpl w:val="0CBE3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43"/>
    <w:rsid w:val="000718A2"/>
    <w:rsid w:val="000F3936"/>
    <w:rsid w:val="00194061"/>
    <w:rsid w:val="00260E02"/>
    <w:rsid w:val="002A1B6F"/>
    <w:rsid w:val="002E1F74"/>
    <w:rsid w:val="002E70A4"/>
    <w:rsid w:val="003423D7"/>
    <w:rsid w:val="0035464D"/>
    <w:rsid w:val="003C5C66"/>
    <w:rsid w:val="004079AF"/>
    <w:rsid w:val="005364C7"/>
    <w:rsid w:val="006E46FD"/>
    <w:rsid w:val="00736B9D"/>
    <w:rsid w:val="00754529"/>
    <w:rsid w:val="00795C61"/>
    <w:rsid w:val="008B2293"/>
    <w:rsid w:val="008B623D"/>
    <w:rsid w:val="00943610"/>
    <w:rsid w:val="00973538"/>
    <w:rsid w:val="00982E77"/>
    <w:rsid w:val="009C6415"/>
    <w:rsid w:val="00BE7643"/>
    <w:rsid w:val="00C45F52"/>
    <w:rsid w:val="00D408F6"/>
    <w:rsid w:val="00D44038"/>
    <w:rsid w:val="00F21A37"/>
    <w:rsid w:val="00F273BA"/>
    <w:rsid w:val="00FF1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EF82"/>
  <w15:docId w15:val="{4A76017A-8EEB-4B2D-A984-7B1E52F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79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0718A2"/>
    <w:rPr>
      <w:rFonts w:ascii="Tahoma" w:hAnsi="Tahoma" w:cs="Tahoma"/>
      <w:sz w:val="16"/>
      <w:szCs w:val="16"/>
    </w:rPr>
  </w:style>
  <w:style w:type="character" w:customStyle="1" w:styleId="SprechblasentextZchn">
    <w:name w:val="Sprechblasentext Zchn"/>
    <w:link w:val="Sprechblasentext"/>
    <w:uiPriority w:val="99"/>
    <w:semiHidden/>
    <w:rsid w:val="000718A2"/>
    <w:rPr>
      <w:rFonts w:ascii="Tahoma" w:hAnsi="Tahoma" w:cs="Tahoma"/>
      <w:sz w:val="16"/>
      <w:szCs w:val="16"/>
    </w:rPr>
  </w:style>
  <w:style w:type="paragraph" w:styleId="Listenabsatz">
    <w:name w:val="List Paragraph"/>
    <w:basedOn w:val="Standard"/>
    <w:uiPriority w:val="34"/>
    <w:qFormat/>
    <w:rsid w:val="0040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Elektronen Synchrotron (DESY)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Lessmann-Bassen, Sabine</dc:creator>
  <cp:lastModifiedBy>Lessmann-Bassen, Sabine</cp:lastModifiedBy>
  <cp:revision>2</cp:revision>
  <cp:lastPrinted>2013-06-12T12:29:00Z</cp:lastPrinted>
  <dcterms:created xsi:type="dcterms:W3CDTF">2022-04-20T13:28:00Z</dcterms:created>
  <dcterms:modified xsi:type="dcterms:W3CDTF">2022-04-20T13:28:00Z</dcterms:modified>
</cp:coreProperties>
</file>